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 w:bidi="ar-SA"/>
        </w:rPr>
        <w:t>贵州省检察机关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 w:bidi="ar-SA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" w:eastAsia="zh-CN" w:bidi="ar-SA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 w:bidi="ar-SA"/>
        </w:rPr>
        <w:t>年1至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" w:eastAsia="zh-CN" w:bidi="ar-SA"/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 w:bidi="ar-SA"/>
        </w:rPr>
        <w:t>月主要业务数据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刑事检察工作情况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（一）审查逮捕、审查起诉情况。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检察机关共批准和决定逮捕各类犯罪嫌疑人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" w:eastAsia="zh-CN"/>
        </w:rPr>
        <w:t>6668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"/>
        </w:rPr>
        <w:t xml:space="preserve">;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不捕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" w:eastAsia="zh-CN"/>
        </w:rPr>
        <w:t>3888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人，不捕率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" w:eastAsia="zh-CN"/>
        </w:rPr>
        <w:t>36.83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共决定起诉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11440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不起诉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3354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人，不诉率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22.67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（二）认罪认罚从宽制度适用情况。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已办理的审查起诉案件中，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适用认罪认罚从宽制度审结人数占同期审结人数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85.84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%；检察机关提出确定刑量刑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占量刑建议提出数的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94.91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%；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对检察机关提出的量刑建议，法院采纳人数据占同期提出量刑建议数的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91.89%。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（三）刑事诉讼监督办案情况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1.立案监督。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对公安机关开展立案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和撤案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监督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" w:eastAsia="zh-CN"/>
        </w:rPr>
        <w:t>1176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监督后公安机关已立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案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874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纠正侦查活动违法。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检察机关针对侦查活动违法行为，提出纠正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2383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件，监督采纳率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83.32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刑事抗诉。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检察机关共提出抗诉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件；法院采纳抗诉意见改判和发回重审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，占审结总数的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82.14%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纠正刑事审判活动违法。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检察机关针对刑事审判活动中违法行为，提出纠正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78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同期审判机关采纳率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92.31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（四）刑事执行检察情况。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检察机关对“减刑、假释、暂予监外执行”不当提出纠正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违法通知书及检察建议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127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刑罚执行和监管活动严重违法行为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提出纠正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1310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；对监外执行活动违法行为提出纠正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329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人；对财产性判项执行履职不当提出纠正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170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（五）办理司法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人员职务犯罪案件情况。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检察机关共立案侦查司法工作人员相关职务犯罪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民事检察工作情况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（一）对民事生效判决、裁定、调解书监督情况。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共办结民事生效裁判监督案件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598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提出监督意见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件，其中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向法院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抗诉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件，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法院再审改变率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87.88%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；向法院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提出再审检察建议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，法院同期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再审检察建议采纳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率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54.17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（二）对民事审判活动监督情况。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检察机关共对民事审判活动违法行为提出检察建议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件，法院同期采纳率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65.22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（三）对民事执行活动监督情况。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检察机关共对民事执行活动违法行为提出检察建议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74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件，法院同期采纳率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45.68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（四）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对民事虚假诉讼监督情况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提出的民事诉讼监督意见中涉及虚假诉讼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）民事支持起诉情况。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检察机关共支持起诉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695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，其中支持农民工起诉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456件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行政检察工作情况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（一）对行政生效判决、裁定、调解书监督情况。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共办结行政生效裁判监督案件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91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件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，其中向法院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提出抗诉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件；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法院再审改变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件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提出再审检察建议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件，法院同期裁定再审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件，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占50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（二）对行政审判活动监督情况。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检察机关对行政审判活动违法行为提出检察建议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件，法院同期采纳率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70.83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（三）对行政执行活动监督情况。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检察机关对行政执行活动违法行为提出检察建议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159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法院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同期采纳率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32.08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（四）行政争议实质性化解情况。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促进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行政争议实质性化解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公益诉讼检察工作情况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（一）立案情况。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检察机关共立案办理公益诉讼案件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821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件。其中民事公益诉讼类立案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件，行政公益诉讼类立案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604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（二）诉前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整改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民事公益诉讼发出诉前公告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193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;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行政公益诉讼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提出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诉前检察建议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327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91.42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%的案件在诉前得到解决。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（三）提起诉讼和判决情况。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检察机关共提起公益诉讼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37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法院一审裁判支持率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未成年人检察工作情况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（一）审查逮捕情况。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检察机关共批准逮捕未成年犯罪嫌疑人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332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人，不捕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595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人，不捕率为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64.19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%。同期，对侵害未成年人犯罪批准逮捕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700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（二）审查起诉情况。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检察机关共对未成年犯罪嫌疑人决定起诉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493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人，不起诉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509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人，不起诉率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50.8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%。审结时，作出附条件不起诉决定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人，占审结数的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51.78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%。同期，对侵害未成年人犯罪决定起诉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858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（三）有关特殊制度开展情况。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检察机关通过帮教回访、心理疏导、家庭教育指导等形式对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不批捕、不起诉、被判处刑罚、未达刑事责任年龄不受刑事处罚等人员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开展特殊预防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次；开展法治巡讲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32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六、关于知识产权检察工作情况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（一）刑事检察情况。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全省检察机关共起诉侵犯知识产权犯罪105人。起诉案件所涉罪名，主要是假冒注册商标罪和销售假冒注册商标的商品罪，分别为67人和34人。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（二）民事检察、公益诉讼检察情况。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全省检察机关共受理涉知识产权民事判决、裁定、调解书监督案件6件，立案办理知识产权领域公益诉讼案件1件。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控告申诉检察工作情况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（一）信访工作情况。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接收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群众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信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访</w:t>
      </w:r>
      <w:bookmarkStart w:id="0" w:name="控申受理来信来访"/>
      <w:bookmarkEnd w:id="0"/>
      <w:bookmarkStart w:id="1" w:name="受理来信来访件数"/>
      <w:bookmarkEnd w:id="1"/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4812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；重复信访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721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受理刑事赔偿申请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件，决定给予刑事赔偿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（二）司法救助工作情况。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实际求助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八、其他工作情况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（一）入额院领导办案情况。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全省检察机关入额院领导共办理案件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6315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件。其中各级院检察长办理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433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件，占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6.86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%；副检察长、检委会专职委员及其他入额院领导办理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5882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件，占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93.14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入额院领导办理案件中，刑事检察类案件（含刑事执行检察、未成年人检察、控告申诉检察等）5262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件；民事、行政检察类案件442件；公益诉讼类案件218件；案件管理类案件393件。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（二）检察长列席人民法院审判委员会会议情况。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全省检察机关各级检察院检察长、受检察长委托的副检察长，共列席人民法院审判委员会会议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decimal" w:start="2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7715"/>
        <w:tab w:val="clear" w:pos="4153"/>
      </w:tabs>
      <w:ind w:right="360" w:firstLine="360"/>
      <w:rPr>
        <w:rFonts w:hint="eastAsia" w:eastAsia="仿宋_GB2312"/>
        <w:lang w:val="en-US" w:eastAsia="zh-CN"/>
      </w:rPr>
    </w:pPr>
    <w:r>
      <w:rPr>
        <w:rFonts w:hint="eastAsia"/>
        <w:lang w:val="en-US" w:eastAsia="zh-CN"/>
      </w:rPr>
      <w:t xml:space="preserve">  </w:t>
    </w:r>
    <w:r>
      <w:rPr>
        <w:rFonts w:hint="eastAsia"/>
        <w:lang w:val="en-US"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right="208" w:rightChars="65"/>
      <w:rPr>
        <w:rStyle w:val="12"/>
        <w:rFonts w:hint="eastAsia" w:ascii="仿宋_GB2312"/>
        <w:sz w:val="28"/>
      </w:rPr>
    </w:pPr>
    <w:r>
      <w:rPr>
        <w:rStyle w:val="12"/>
        <w:rFonts w:hint="eastAsia" w:ascii="宋体" w:hAnsi="宋体" w:eastAsia="宋体"/>
        <w:sz w:val="28"/>
        <w:lang w:val="en-US" w:eastAsia="zh-CN"/>
      </w:rPr>
      <w:t xml:space="preserve"> </w:t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enforcement="0"/>
  <w:defaultTabStop w:val="420"/>
  <w:hyphenationZone w:val="360"/>
  <w:evenAndOddHeaders w:val="true"/>
  <w:drawingGridHorizontalSpacing w:val="158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E7535"/>
    <w:rsid w:val="06485CA2"/>
    <w:rsid w:val="0CFB6EDB"/>
    <w:rsid w:val="0FF6DFAE"/>
    <w:rsid w:val="0FFF503E"/>
    <w:rsid w:val="129E0914"/>
    <w:rsid w:val="1E011371"/>
    <w:rsid w:val="1EE96495"/>
    <w:rsid w:val="2DFF183D"/>
    <w:rsid w:val="2F7F731C"/>
    <w:rsid w:val="2F9B1FB4"/>
    <w:rsid w:val="2FBB762F"/>
    <w:rsid w:val="2FE16CC6"/>
    <w:rsid w:val="35F736B2"/>
    <w:rsid w:val="386C3573"/>
    <w:rsid w:val="396F3CFD"/>
    <w:rsid w:val="3D285C81"/>
    <w:rsid w:val="3E3D5EB2"/>
    <w:rsid w:val="413E7535"/>
    <w:rsid w:val="426408CA"/>
    <w:rsid w:val="473E7982"/>
    <w:rsid w:val="4A1849ED"/>
    <w:rsid w:val="4BCC71D5"/>
    <w:rsid w:val="5A041274"/>
    <w:rsid w:val="5B630CD6"/>
    <w:rsid w:val="5D74BE6C"/>
    <w:rsid w:val="5DC78F30"/>
    <w:rsid w:val="5F8921A7"/>
    <w:rsid w:val="61D006A9"/>
    <w:rsid w:val="67FE8673"/>
    <w:rsid w:val="6B3CE6C9"/>
    <w:rsid w:val="6E351176"/>
    <w:rsid w:val="71446AC7"/>
    <w:rsid w:val="725473C0"/>
    <w:rsid w:val="73AD2F5A"/>
    <w:rsid w:val="73DF2804"/>
    <w:rsid w:val="75074D46"/>
    <w:rsid w:val="775D389E"/>
    <w:rsid w:val="79727D5B"/>
    <w:rsid w:val="7AC22461"/>
    <w:rsid w:val="7BFC0A68"/>
    <w:rsid w:val="7BFF3FB1"/>
    <w:rsid w:val="7DEBCD49"/>
    <w:rsid w:val="7DFF1E68"/>
    <w:rsid w:val="7FBF4500"/>
    <w:rsid w:val="7FF39873"/>
    <w:rsid w:val="97F7F0EB"/>
    <w:rsid w:val="9EFF3FCC"/>
    <w:rsid w:val="A9CE2D6F"/>
    <w:rsid w:val="B53E5A11"/>
    <w:rsid w:val="B773D71B"/>
    <w:rsid w:val="BC67BB2C"/>
    <w:rsid w:val="BCFFFADC"/>
    <w:rsid w:val="CBAF8E48"/>
    <w:rsid w:val="DF68A0B1"/>
    <w:rsid w:val="DF7FBF95"/>
    <w:rsid w:val="E33FCD7C"/>
    <w:rsid w:val="EEF60FF4"/>
    <w:rsid w:val="EFE39A36"/>
    <w:rsid w:val="EFFDB9A1"/>
    <w:rsid w:val="F23CF1E0"/>
    <w:rsid w:val="F2FD2A21"/>
    <w:rsid w:val="F5F9E782"/>
    <w:rsid w:val="F6F802D5"/>
    <w:rsid w:val="FCFF5064"/>
    <w:rsid w:val="FEEEA8F9"/>
    <w:rsid w:val="FFFF87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10">
    <w:name w:val="Default Paragraph Font"/>
    <w:link w:val="11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/>
      <w:ind w:left="20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630"/>
    </w:pPr>
  </w:style>
  <w:style w:type="paragraph" w:styleId="5">
    <w:name w:val="Date"/>
    <w:basedOn w:val="1"/>
    <w:next w:val="1"/>
    <w:qFormat/>
    <w:uiPriority w:val="0"/>
  </w:style>
  <w:style w:type="paragraph" w:styleId="6">
    <w:name w:val="Body Text Indent 2"/>
    <w:basedOn w:val="1"/>
    <w:qFormat/>
    <w:uiPriority w:val="0"/>
    <w:pPr>
      <w:ind w:firstLine="660"/>
    </w:pPr>
    <w:rPr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11">
    <w:name w:val="Char"/>
    <w:basedOn w:val="1"/>
    <w:link w:val="10"/>
    <w:qFormat/>
    <w:uiPriority w:val="0"/>
    <w:pPr>
      <w:widowControl/>
      <w:spacing w:line="360" w:lineRule="auto"/>
      <w:jc w:val="left"/>
    </w:pPr>
  </w:style>
  <w:style w:type="character" w:styleId="12">
    <w:name w:val="page number"/>
    <w:basedOn w:val="10"/>
    <w:qFormat/>
    <w:uiPriority w:val="0"/>
  </w:style>
  <w:style w:type="paragraph" w:customStyle="1" w:styleId="13">
    <w:name w:val="Char1"/>
    <w:basedOn w:val="1"/>
    <w:qFormat/>
    <w:uiPriority w:val="0"/>
    <w:pPr>
      <w:tabs>
        <w:tab w:val="left" w:pos="360"/>
      </w:tabs>
    </w:pPr>
  </w:style>
  <w:style w:type="paragraph" w:customStyle="1" w:styleId="14">
    <w:name w:val="p0"/>
    <w:qFormat/>
    <w:uiPriority w:val="0"/>
    <w:pPr>
      <w:widowControl/>
      <w:jc w:val="both"/>
    </w:pPr>
    <w:rPr>
      <w:rFonts w:ascii="Calibri" w:hAnsi="Calibri" w:eastAsia="仿宋_GB2312" w:cs="Times New Roman"/>
      <w:kern w:val="0"/>
      <w:sz w:val="32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xcgzw/D:\&#26446;&#22914;&#20912;\2023&#24180;\&#21150;&#20214;\&#19977;&#26376;\&#20851;&#20110;&#25913;&#36827;&#21644;&#35268;&#33539;&#26816;&#23519;&#19994;&#21153;&#25968;&#25454;&#21457;&#24067;&#24037;&#20316;&#30340;&#25552;&#3103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关于改进和规范检察业务数据发布工作的提示.wpt</Template>
  <Pages>13</Pages>
  <Words>5286</Words>
  <Characters>5333</Characters>
  <Lines>1</Lines>
  <Paragraphs>1</Paragraphs>
  <TotalTime>11</TotalTime>
  <ScaleCrop>false</ScaleCrop>
  <LinksUpToDate>false</LinksUpToDate>
  <CharactersWithSpaces>5546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2023-03-15T14:32:00Z</dcterms:created>
  <dc:creator>李如冰</dc:creator>
  <cp:lastModifiedBy>xcgzw</cp:lastModifiedBy>
  <dcterms:modified xsi:type="dcterms:W3CDTF">2024-04-26T14:35:25Z</dcterms:modified>
  <dc:title>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5A7CA251126942E0AF14BFBB15E7D0F4</vt:lpwstr>
  </property>
</Properties>
</file>